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0" w:after="160"/>
        <w:jc w:val="center"/>
      </w:pPr>
      <w:r>
        <w:rPr>
          <w:rFonts w:ascii="Times New Roman" w:hAnsi="Times New Roman" w:eastAsia="Times New Roman"/>
          <w:b/>
          <w:i w:val="0"/>
          <w:color w:val="562AD8"/>
          <w:sz w:val="20"/>
        </w:rPr>
        <w:t>ПРОЕКТ ДЛЯ САМОСТОЯТЕЛЬНОГО ЗАПОЛНЕНИЯ</w:t>
      </w:r>
    </w:p>
    <w:p>
      <w:pPr>
        <w:spacing w:after="360"/>
        <w:jc w:val="center"/>
      </w:pPr>
      <w:r>
        <w:rPr>
          <w:rFonts w:ascii="Times New Roman" w:hAnsi="Times New Roman" w:eastAsia="Times New Roman"/>
          <w:b/>
          <w:i w:val="0"/>
          <w:color w:val="122238"/>
          <w:sz w:val="40"/>
        </w:rPr>
        <w:t>Заявление гражданина / индивидуального предпринимателя о банкротстве</w:t>
      </w:r>
    </w:p>
    <w:tbl>
      <w:tblPr>
        <w:tblW w:type="auto" w:w="0"/>
        <w:tblLayout w:type="fixed"/>
        <w:tblLook w:firstColumn="1" w:firstRow="1" w:lastColumn="0" w:lastRow="0" w:noHBand="0" w:noVBand="1" w:val="04A0"/>
      </w:tblPr>
      <w:tblGrid>
        <w:gridCol w:w="9468"/>
      </w:tblGrid>
      <w:tr>
        <w:tc>
          <w:tcPr>
            <w:tcW w:type="dxa" w:w="9639"/>
            <w:shd w:fill="F3F0FF"/>
            <w:tcMar>
              <w:top w:w="140" w:type="dxa"/>
              <w:start w:w="180" w:type="dxa"/>
              <w:bottom w:w="140" w:type="dxa"/>
              <w:end w:w="180" w:type="dxa"/>
            </w:tcMar>
            <w:vAlign w:val="center"/>
          </w:tcPr>
          <w:p>
            <w:pPr>
              <w:spacing w:after="100"/>
              <w:ind w:firstLine="0"/>
            </w:pPr>
            <w:r>
              <w:rPr>
                <w:rFonts w:ascii="Times New Roman" w:hAnsi="Times New Roman" w:eastAsia="Times New Roman"/>
                <w:b/>
                <w:i w:val="0"/>
                <w:color w:val="562AD8"/>
                <w:sz w:val="24"/>
              </w:rPr>
              <w:t>Как использовать шаблон</w:t>
            </w:r>
          </w:p>
          <w:p>
            <w:pPr>
              <w:spacing w:after="60"/>
              <w:ind w:left="369" w:hanging="255"/>
            </w:pPr>
            <w:r>
              <w:rPr>
                <w:rFonts w:ascii="Times New Roman" w:hAnsi="Times New Roman" w:eastAsia="Times New Roman"/>
                <w:b w:val="0"/>
                <w:i w:val="0"/>
                <w:sz w:val="21"/>
              </w:rPr>
              <w:t>— Замените все фрагменты в квадратных скобках на свои сведения.</w:t>
            </w:r>
          </w:p>
          <w:p>
            <w:pPr>
              <w:spacing w:after="60"/>
              <w:ind w:left="369" w:hanging="255"/>
            </w:pPr>
            <w:r>
              <w:rPr>
                <w:rFonts w:ascii="Times New Roman" w:hAnsi="Times New Roman" w:eastAsia="Times New Roman"/>
                <w:b w:val="0"/>
                <w:i w:val="0"/>
                <w:sz w:val="21"/>
              </w:rPr>
              <w:t>— Удалите ненужные варианты и эту информационную страницу перед подачей.</w:t>
            </w:r>
          </w:p>
          <w:p>
            <w:pPr>
              <w:spacing w:after="60"/>
              <w:ind w:left="369" w:hanging="255"/>
            </w:pPr>
            <w:r>
              <w:rPr>
                <w:rFonts w:ascii="Times New Roman" w:hAnsi="Times New Roman" w:eastAsia="Times New Roman"/>
                <w:b w:val="0"/>
                <w:i w:val="0"/>
                <w:sz w:val="21"/>
              </w:rPr>
              <w:t>— Сверьте перечень приложений с фактической ситуацией и требованиями суда по месту подачи.</w:t>
            </w:r>
          </w:p>
        </w:tc>
      </w:tr>
    </w:tbl>
    <w:p>
      <w:pPr>
        <w:keepNext w:val="0"/>
        <w:spacing w:before="0" w:after="0" w:line="360" w:lineRule="auto"/>
        <w:ind w:firstLine="0"/>
      </w:pPr>
      <w:r>
        <w:rPr>
          <w:rFonts w:ascii="Times New Roman" w:hAnsi="Times New Roman" w:eastAsia="Times New Roman"/>
          <w:b w:val="0"/>
          <w:i w:val="0"/>
          <w:sz w:val="24"/>
        </w:rPr>
      </w:r>
    </w:p>
    <w:p>
      <w:pPr>
        <w:keepNext w:val="0"/>
        <w:spacing w:before="0" w:after="240" w:line="288" w:lineRule="auto"/>
        <w:ind w:firstLine="0"/>
      </w:pPr>
      <w:r>
        <w:rPr>
          <w:rFonts w:ascii="Times New Roman" w:hAnsi="Times New Roman" w:eastAsia="Times New Roman"/>
          <w:b w:val="0"/>
          <w:i w:val="0"/>
          <w:color w:val="657080"/>
          <w:sz w:val="21"/>
        </w:rPr>
        <w:t>В заявлении указана ААУ «ЦФОП АПК». Закон позволяет гражданину указать СРО, однако конкретную кандидатуру финансового управляющего утверждает арбитражный суд по представлению СРО. Если заявитель является ИП, не менее чем за 15 календарных дней до обращения требуется публикация уведомления о намерении обратиться с заявлением.</w:t>
      </w:r>
    </w:p>
    <w:p>
      <w:pPr>
        <w:keepNext w:val="0"/>
        <w:spacing w:before="0" w:after="0" w:line="360" w:lineRule="auto"/>
        <w:ind w:firstLine="0"/>
      </w:pPr>
      <w:r>
        <w:rPr>
          <w:rFonts w:ascii="Times New Roman" w:hAnsi="Times New Roman" w:eastAsia="Times New Roman"/>
          <w:b w:val="0"/>
          <w:i w:val="0"/>
          <w:color w:val="657080"/>
          <w:sz w:val="21"/>
        </w:rPr>
        <w:t>Контакт по проекту: арбитражный управляющий Карайван Сергей Степанович, ИНН 860900525000, рег. № 19623; +7 968 048-56-06; karser2077@mail.ru.</w:t>
      </w:r>
    </w:p>
    <w:p>
      <w:pPr>
        <w:keepNext w:val="0"/>
        <w:spacing w:before="0" w:after="0" w:line="360" w:lineRule="auto"/>
        <w:ind w:firstLine="0"/>
      </w:pPr>
      <w:r>
        <w:rPr>
          <w:rFonts w:ascii="Times New Roman" w:hAnsi="Times New Roman" w:eastAsia="Times New Roman"/>
          <w:b w:val="0"/>
          <w:i w:val="0"/>
          <w:color w:val="657080"/>
          <w:sz w:val="18"/>
        </w:rPr>
        <w:t>Код источника проекта: WB-2026.</w:t>
      </w:r>
    </w:p>
    <w:p>
      <w:r>
        <w:br w:type="page"/>
      </w:r>
    </w:p>
    <w:tbl>
      <w:tblPr>
        <w:tblW w:type="auto" w:w="0"/>
        <w:jc w:val="right"/>
        <w:tblLayout w:type="fixed"/>
        <w:tblLook w:firstColumn="1" w:firstRow="1" w:lastColumn="0" w:lastRow="0" w:noHBand="0" w:noVBand="1" w:val="04A0"/>
      </w:tblPr>
      <w:tblGrid>
        <w:gridCol w:w="1814"/>
        <w:gridCol w:w="3969"/>
      </w:tblGrid>
      <w:tr>
        <w:tc>
          <w:tcPr>
            <w:tcW w:type="dxa" w:w="4819"/>
            <w:tcMar>
              <w:top w:w="15" w:type="dxa"/>
              <w:start w:w="30" w:type="dxa"/>
              <w:bottom w:w="15" w:type="dxa"/>
              <w:end w:w="30" w:type="dxa"/>
            </w:tcMar>
            <w:vAlign w:val="top"/>
          </w:tcPr>
          <w:p>
            <w:pPr>
              <w:ind w:firstLine="0"/>
              <w:jc w:val="right"/>
            </w:pPr>
            <w:r>
              <w:rPr>
                <w:rFonts w:ascii="Times New Roman" w:hAnsi="Times New Roman" w:eastAsia="Times New Roman"/>
                <w:b/>
                <w:i w:val="0"/>
                <w:sz w:val="21"/>
              </w:rPr>
              <w:t>В</w:t>
            </w:r>
          </w:p>
        </w:tc>
        <w:tc>
          <w:tcPr>
            <w:tcW w:type="dxa" w:w="4819"/>
            <w:tcMar>
              <w:top w:w="15" w:type="dxa"/>
              <w:start w:w="30" w:type="dxa"/>
              <w:bottom w:w="15" w:type="dxa"/>
              <w:end w:w="30" w:type="dxa"/>
            </w:tcMar>
            <w:vAlign w:val="top"/>
          </w:tcPr>
          <w:p>
            <w:pPr>
              <w:ind w:firstLine="0"/>
            </w:pPr>
            <w:r>
              <w:rPr>
                <w:rFonts w:ascii="Times New Roman" w:hAnsi="Times New Roman" w:eastAsia="Times New Roman"/>
                <w:b w:val="0"/>
                <w:i w:val="0"/>
                <w:sz w:val="21"/>
              </w:rPr>
              <w:t>Арбитражный суд [СУБЪЕКТА РФ]</w:t>
            </w:r>
          </w:p>
        </w:tc>
      </w:tr>
      <w:tr>
        <w:tc>
          <w:tcPr>
            <w:tcW w:type="dxa" w:w="4819"/>
            <w:tcMar>
              <w:top w:w="15" w:type="dxa"/>
              <w:start w:w="30" w:type="dxa"/>
              <w:bottom w:w="15" w:type="dxa"/>
              <w:end w:w="30" w:type="dxa"/>
            </w:tcMar>
            <w:vAlign w:val="top"/>
          </w:tcPr>
          <w:p>
            <w:pPr>
              <w:ind w:firstLine="0"/>
              <w:jc w:val="right"/>
            </w:pPr>
            <w:r>
              <w:rPr>
                <w:rFonts w:ascii="Times New Roman" w:hAnsi="Times New Roman" w:eastAsia="Times New Roman"/>
                <w:b/>
                <w:i w:val="0"/>
                <w:sz w:val="21"/>
              </w:rPr>
              <w:t>Заявитель</w:t>
            </w:r>
          </w:p>
        </w:tc>
        <w:tc>
          <w:tcPr>
            <w:tcW w:type="dxa" w:w="4819"/>
            <w:tcMar>
              <w:top w:w="15" w:type="dxa"/>
              <w:start w:w="30" w:type="dxa"/>
              <w:bottom w:w="15" w:type="dxa"/>
              <w:end w:w="30" w:type="dxa"/>
            </w:tcMar>
            <w:vAlign w:val="top"/>
          </w:tcPr>
          <w:p>
            <w:pPr>
              <w:ind w:firstLine="0"/>
            </w:pPr>
            <w:r>
              <w:rPr>
                <w:rFonts w:ascii="Times New Roman" w:hAnsi="Times New Roman" w:eastAsia="Times New Roman"/>
                <w:b w:val="0"/>
                <w:i w:val="0"/>
                <w:sz w:val="21"/>
              </w:rPr>
              <w:t>[Ф.И.О. полностью], дата рождения: [___], место рождения: [___]</w:t>
            </w:r>
          </w:p>
        </w:tc>
      </w:tr>
      <w:tr>
        <w:tc>
          <w:tcPr>
            <w:tcW w:type="dxa" w:w="4819"/>
            <w:tcMar>
              <w:top w:w="15" w:type="dxa"/>
              <w:start w:w="30" w:type="dxa"/>
              <w:bottom w:w="15" w:type="dxa"/>
              <w:end w:w="30" w:type="dxa"/>
            </w:tcMar>
            <w:vAlign w:val="top"/>
          </w:tcPr>
          <w:p>
            <w:pPr>
              <w:ind w:firstLine="0"/>
              <w:jc w:val="right"/>
            </w:pPr>
            <w:r>
              <w:rPr>
                <w:rFonts w:ascii="Times New Roman" w:hAnsi="Times New Roman" w:eastAsia="Times New Roman"/>
                <w:b/>
                <w:i w:val="0"/>
                <w:sz w:val="21"/>
              </w:rPr>
              <w:t>Адрес</w:t>
            </w:r>
          </w:p>
        </w:tc>
        <w:tc>
          <w:tcPr>
            <w:tcW w:type="dxa" w:w="4819"/>
            <w:tcMar>
              <w:top w:w="15" w:type="dxa"/>
              <w:start w:w="30" w:type="dxa"/>
              <w:bottom w:w="15" w:type="dxa"/>
              <w:end w:w="30" w:type="dxa"/>
            </w:tcMar>
            <w:vAlign w:val="top"/>
          </w:tcPr>
          <w:p>
            <w:pPr>
              <w:ind w:firstLine="0"/>
            </w:pPr>
            <w:r>
              <w:rPr>
                <w:rFonts w:ascii="Times New Roman" w:hAnsi="Times New Roman" w:eastAsia="Times New Roman"/>
                <w:b w:val="0"/>
                <w:i w:val="0"/>
                <w:sz w:val="21"/>
              </w:rPr>
              <w:t>[адрес регистрации и фактического проживания]</w:t>
            </w:r>
          </w:p>
        </w:tc>
      </w:tr>
      <w:tr>
        <w:tc>
          <w:tcPr>
            <w:tcW w:type="dxa" w:w="4819"/>
            <w:tcMar>
              <w:top w:w="15" w:type="dxa"/>
              <w:start w:w="30" w:type="dxa"/>
              <w:bottom w:w="15" w:type="dxa"/>
              <w:end w:w="30" w:type="dxa"/>
            </w:tcMar>
            <w:vAlign w:val="top"/>
          </w:tcPr>
          <w:p>
            <w:pPr>
              <w:ind w:firstLine="0"/>
              <w:jc w:val="right"/>
            </w:pPr>
            <w:r>
              <w:rPr>
                <w:rFonts w:ascii="Times New Roman" w:hAnsi="Times New Roman" w:eastAsia="Times New Roman"/>
                <w:b/>
                <w:i w:val="0"/>
                <w:sz w:val="21"/>
              </w:rPr>
              <w:t>Данные</w:t>
            </w:r>
          </w:p>
        </w:tc>
        <w:tc>
          <w:tcPr>
            <w:tcW w:type="dxa" w:w="4819"/>
            <w:tcMar>
              <w:top w:w="15" w:type="dxa"/>
              <w:start w:w="30" w:type="dxa"/>
              <w:bottom w:w="15" w:type="dxa"/>
              <w:end w:w="30" w:type="dxa"/>
            </w:tcMar>
            <w:vAlign w:val="top"/>
          </w:tcPr>
          <w:p>
            <w:pPr>
              <w:ind w:firstLine="0"/>
            </w:pPr>
            <w:r>
              <w:rPr>
                <w:rFonts w:ascii="Times New Roman" w:hAnsi="Times New Roman" w:eastAsia="Times New Roman"/>
                <w:b w:val="0"/>
                <w:i w:val="0"/>
                <w:sz w:val="21"/>
              </w:rPr>
              <w:t>ИНН [___], СНИЛС [___], паспорт [серия, номер, кем и когда выдан]</w:t>
            </w:r>
          </w:p>
        </w:tc>
      </w:tr>
      <w:tr>
        <w:tc>
          <w:tcPr>
            <w:tcW w:type="dxa" w:w="4819"/>
            <w:tcMar>
              <w:top w:w="15" w:type="dxa"/>
              <w:start w:w="30" w:type="dxa"/>
              <w:bottom w:w="15" w:type="dxa"/>
              <w:end w:w="30" w:type="dxa"/>
            </w:tcMar>
            <w:vAlign w:val="top"/>
          </w:tcPr>
          <w:p>
            <w:pPr>
              <w:ind w:firstLine="0"/>
              <w:jc w:val="right"/>
            </w:pPr>
            <w:r>
              <w:rPr>
                <w:rFonts w:ascii="Times New Roman" w:hAnsi="Times New Roman" w:eastAsia="Times New Roman"/>
                <w:b/>
                <w:i w:val="0"/>
                <w:sz w:val="21"/>
              </w:rPr>
              <w:t>Контакты</w:t>
            </w:r>
          </w:p>
        </w:tc>
        <w:tc>
          <w:tcPr>
            <w:tcW w:type="dxa" w:w="4819"/>
            <w:tcMar>
              <w:top w:w="15" w:type="dxa"/>
              <w:start w:w="30" w:type="dxa"/>
              <w:bottom w:w="15" w:type="dxa"/>
              <w:end w:w="30" w:type="dxa"/>
            </w:tcMar>
            <w:vAlign w:val="top"/>
          </w:tcPr>
          <w:p>
            <w:pPr>
              <w:ind w:firstLine="0"/>
            </w:pPr>
            <w:r>
              <w:rPr>
                <w:rFonts w:ascii="Times New Roman" w:hAnsi="Times New Roman" w:eastAsia="Times New Roman"/>
                <w:b w:val="0"/>
                <w:i w:val="0"/>
                <w:sz w:val="21"/>
              </w:rPr>
              <w:t>тел.: [___], e-mail: [___]</w:t>
            </w:r>
          </w:p>
        </w:tc>
      </w:tr>
      <w:tr>
        <w:tc>
          <w:tcPr>
            <w:tcW w:type="dxa" w:w="4819"/>
            <w:tcMar>
              <w:top w:w="15" w:type="dxa"/>
              <w:start w:w="30" w:type="dxa"/>
              <w:bottom w:w="15" w:type="dxa"/>
              <w:end w:w="30" w:type="dxa"/>
            </w:tcMar>
            <w:vAlign w:val="top"/>
          </w:tcPr>
          <w:p>
            <w:pPr>
              <w:ind w:firstLine="0"/>
              <w:jc w:val="right"/>
            </w:pPr>
            <w:r>
              <w:rPr>
                <w:rFonts w:ascii="Times New Roman" w:hAnsi="Times New Roman" w:eastAsia="Times New Roman"/>
                <w:b/>
                <w:i w:val="0"/>
                <w:sz w:val="21"/>
              </w:rPr>
              <w:t>Статус</w:t>
            </w:r>
          </w:p>
        </w:tc>
        <w:tc>
          <w:tcPr>
            <w:tcW w:type="dxa" w:w="4819"/>
            <w:tcMar>
              <w:top w:w="15" w:type="dxa"/>
              <w:start w:w="30" w:type="dxa"/>
              <w:bottom w:w="15" w:type="dxa"/>
              <w:end w:w="30" w:type="dxa"/>
            </w:tcMar>
            <w:vAlign w:val="top"/>
          </w:tcPr>
          <w:p>
            <w:pPr>
              <w:ind w:firstLine="0"/>
            </w:pPr>
            <w:r>
              <w:rPr>
                <w:rFonts w:ascii="Times New Roman" w:hAnsi="Times New Roman" w:eastAsia="Times New Roman"/>
                <w:b w:val="0"/>
                <w:i w:val="0"/>
                <w:sz w:val="21"/>
              </w:rPr>
              <w:t>[гражданин / индивидуальный предприниматель, ОГРНИП ___]</w:t>
            </w:r>
          </w:p>
        </w:tc>
      </w:tr>
    </w:tbl>
    <w:p>
      <w:pPr>
        <w:keepNext w:val="0"/>
        <w:spacing w:before="0" w:after="0" w:line="360" w:lineRule="auto"/>
        <w:ind w:firstLine="0"/>
      </w:pPr>
      <w:r>
        <w:rPr>
          <w:rFonts w:ascii="Times New Roman" w:hAnsi="Times New Roman" w:eastAsia="Times New Roman"/>
          <w:b w:val="0"/>
          <w:i w:val="0"/>
          <w:sz w:val="24"/>
        </w:rPr>
      </w:r>
    </w:p>
    <w:p>
      <w:pPr>
        <w:keepNext/>
        <w:spacing w:before="0" w:after="0" w:line="360" w:lineRule="auto"/>
        <w:ind w:firstLine="0"/>
        <w:jc w:val="center"/>
      </w:pPr>
      <w:r>
        <w:rPr>
          <w:rFonts w:ascii="Times New Roman" w:hAnsi="Times New Roman" w:eastAsia="Times New Roman"/>
          <w:b/>
          <w:i w:val="0"/>
          <w:sz w:val="28"/>
        </w:rPr>
        <w:t>ЗАЯВЛЕНИЕ</w:t>
      </w:r>
    </w:p>
    <w:p>
      <w:pPr>
        <w:keepNext w:val="0"/>
        <w:spacing w:before="0" w:after="0" w:line="360" w:lineRule="auto"/>
        <w:ind w:firstLine="0"/>
        <w:jc w:val="center"/>
      </w:pPr>
      <w:r>
        <w:rPr>
          <w:rFonts w:ascii="Times New Roman" w:hAnsi="Times New Roman" w:eastAsia="Times New Roman"/>
          <w:b/>
          <w:i w:val="0"/>
          <w:sz w:val="24"/>
        </w:rPr>
        <w:t>о признании гражданина несостоятельным (банкротом)</w:t>
      </w:r>
    </w:p>
    <w:p>
      <w:pPr>
        <w:keepNext w:val="0"/>
        <w:spacing w:before="0" w:after="0" w:line="360" w:lineRule="auto"/>
        <w:ind w:firstLine="709"/>
      </w:pPr>
      <w:r>
        <w:rPr>
          <w:rFonts w:ascii="Times New Roman" w:hAnsi="Times New Roman" w:eastAsia="Times New Roman"/>
          <w:b w:val="0"/>
          <w:i w:val="0"/>
          <w:sz w:val="24"/>
        </w:rPr>
        <w:t>Я, [Ф.И.О.], осуществляю деятельность продавца на маркетплейсе Wildberries [в статусе индивидуального предпринимателя / через принадлежащее мне юридическое лицо / как физическое лицо].</w:t>
      </w:r>
    </w:p>
    <w:p>
      <w:pPr>
        <w:keepNext w:val="0"/>
        <w:spacing w:before="0" w:after="0" w:line="360" w:lineRule="auto"/>
        <w:ind w:firstLine="709"/>
      </w:pPr>
      <w:r>
        <w:rPr>
          <w:rFonts w:ascii="Times New Roman" w:hAnsi="Times New Roman" w:eastAsia="Times New Roman"/>
          <w:b w:val="0"/>
          <w:i w:val="0"/>
          <w:sz w:val="24"/>
        </w:rPr>
        <w:t>На дату подачи заявления размер моих неисполненных обязательств составляет [СУММА] руб., в том числе: перед банками — [___] руб.; перед поставщиками и иными контрагентами — [___] руб.; по налогам и обязательным платежам — [___] руб.; иные обязательства — [___] руб.</w:t>
      </w:r>
    </w:p>
    <w:p>
      <w:pPr>
        <w:keepNext w:val="0"/>
        <w:spacing w:before="0" w:after="0" w:line="360" w:lineRule="auto"/>
        <w:ind w:firstLine="709"/>
      </w:pPr>
      <w:r>
        <w:rPr>
          <w:rFonts w:ascii="Times New Roman" w:hAnsi="Times New Roman" w:eastAsia="Times New Roman"/>
          <w:b w:val="0"/>
          <w:i w:val="0"/>
          <w:sz w:val="24"/>
        </w:rPr>
        <w:t>Обязательства возникли из [кредитных договоров, договоров поставки, поручительств, налоговых обязательств и иных оснований]. Срок исполнения обязательств наступил [даты / периоды]. Перечень кредиторов и размер задолженности приведены в приложенном списке кредиторов и должников.</w:t>
      </w:r>
    </w:p>
    <w:p>
      <w:pPr>
        <w:keepNext w:val="0"/>
        <w:spacing w:before="0" w:after="0" w:line="360" w:lineRule="auto"/>
        <w:ind w:firstLine="709"/>
      </w:pPr>
      <w:r>
        <w:rPr>
          <w:rFonts w:ascii="Times New Roman" w:hAnsi="Times New Roman" w:eastAsia="Times New Roman"/>
          <w:b w:val="0"/>
          <w:i w:val="0"/>
          <w:sz w:val="24"/>
        </w:rPr>
        <w:t>Существенное ухудшение финансового положения связано с [утратой/повреждением товара на складе Wildberries, прекращением продаж, снижением выручки, удержаниями маркетплейса, взысканиями банков и иными обстоятельствами]. Стоимость утраченного или спорного товара составляет ориентировочно [___] руб.; Wildberries начислил [___] руб.; требование о дополнительной выплате оценивается в [___] руб.</w:t>
      </w:r>
    </w:p>
    <w:p>
      <w:pPr>
        <w:keepNext w:val="0"/>
        <w:spacing w:before="0" w:after="0" w:line="360" w:lineRule="auto"/>
        <w:ind w:firstLine="709"/>
      </w:pPr>
      <w:r>
        <w:rPr>
          <w:rFonts w:ascii="Times New Roman" w:hAnsi="Times New Roman" w:eastAsia="Times New Roman"/>
          <w:b w:val="0"/>
          <w:i w:val="0"/>
          <w:sz w:val="24"/>
        </w:rPr>
        <w:t>Имеющихся доходов и имущества недостаточно для одновременного исполнения обязательств перед всеми кредиторами. Мой ежемесячный доход составляет [___] руб., обязательные расходы — [___] руб., стоимость принадлежащего имущества — [___] руб. Удовлетворение требований одних кредиторов приводит (либо очевидно приведет) к невозможности исполнения обязательств перед другими кредиторами.</w:t>
      </w:r>
    </w:p>
    <w:p>
      <w:pPr>
        <w:keepNext w:val="0"/>
        <w:spacing w:before="0" w:after="0" w:line="360" w:lineRule="auto"/>
        <w:ind w:firstLine="709"/>
      </w:pPr>
      <w:r>
        <w:rPr>
          <w:rFonts w:ascii="Times New Roman" w:hAnsi="Times New Roman" w:eastAsia="Times New Roman"/>
          <w:b w:val="0"/>
          <w:i w:val="0"/>
          <w:sz w:val="24"/>
        </w:rPr>
        <w:t>Мои требования к Wildberries и иным лицам, включая право на получение дополнительной выплаты или возмещение убытков, не прекращены и указаны в составе дебиторской задолженности. Имеющиеся документы и сведения о расчете приложены к заявлению либо будут переданы финансовому управляющему.</w:t>
      </w:r>
    </w:p>
    <w:p>
      <w:pPr>
        <w:pStyle w:val="Heading1"/>
      </w:pPr>
      <w:r>
        <w:t>Правовое обоснование</w:t>
      </w:r>
    </w:p>
    <w:p>
      <w:pPr>
        <w:keepNext w:val="0"/>
        <w:spacing w:before="0" w:after="0" w:line="360" w:lineRule="auto"/>
        <w:ind w:firstLine="709"/>
      </w:pPr>
      <w:r>
        <w:rPr>
          <w:rFonts w:ascii="Times New Roman" w:hAnsi="Times New Roman" w:eastAsia="Times New Roman"/>
          <w:b w:val="0"/>
          <w:i w:val="0"/>
          <w:sz w:val="24"/>
        </w:rPr>
        <w:t>В соответствии с пунктами 1 и 2 статьи 213.4 Федерального закона от 26.10.2002 № 127-ФЗ «О несостоятельности (банкротстве)» гражданин обязан либо вправе обратиться в арбитражный суд при наличии установленных законом обстоятельств неплатежеспособности и (или) недостаточности имущества.</w:t>
      </w:r>
    </w:p>
    <w:p>
      <w:pPr>
        <w:keepNext w:val="0"/>
        <w:spacing w:before="0" w:after="0" w:line="360" w:lineRule="auto"/>
        <w:ind w:firstLine="709"/>
      </w:pPr>
      <w:r>
        <w:rPr>
          <w:rFonts w:ascii="Times New Roman" w:hAnsi="Times New Roman" w:eastAsia="Times New Roman"/>
          <w:b w:val="0"/>
          <w:i w:val="0"/>
          <w:sz w:val="24"/>
        </w:rPr>
        <w:t>Указанные обстоятельства подтверждаются прекращением расчетов с кредиторами, наличием просроченных обязательств, недостаточностью доходов и имущества, а также невозможностью восстановить платежеспособность в разумный срок.</w:t>
      </w:r>
    </w:p>
    <w:p>
      <w:pPr>
        <w:keepNext w:val="0"/>
        <w:spacing w:before="0" w:after="0" w:line="360" w:lineRule="auto"/>
        <w:ind w:firstLine="709"/>
      </w:pPr>
      <w:r>
        <w:rPr>
          <w:rFonts w:ascii="Times New Roman" w:hAnsi="Times New Roman" w:eastAsia="Times New Roman"/>
          <w:b w:val="0"/>
          <w:i w:val="0"/>
          <w:sz w:val="24"/>
        </w:rPr>
        <w:t>Согласно пункту 4 статьи 213.4 Закона о банкротстве в заявлении указываются наименование и адрес саморегулируемой организации, из числа членов которой должен быть утвержден финансовый управляющий.</w:t>
      </w:r>
    </w:p>
    <w:p>
      <w:pPr>
        <w:keepNext w:val="0"/>
        <w:spacing w:before="0" w:after="0" w:line="360" w:lineRule="auto"/>
        <w:ind w:firstLine="709"/>
      </w:pPr>
      <w:r>
        <w:rPr>
          <w:rFonts w:ascii="Times New Roman" w:hAnsi="Times New Roman" w:eastAsia="Times New Roman"/>
          <w:b/>
          <w:i w:val="0"/>
          <w:sz w:val="24"/>
        </w:rPr>
        <w:t xml:space="preserve">Саморегулируемая организация: </w:t>
      </w:r>
      <w:r>
        <w:rPr>
          <w:rFonts w:ascii="Times New Roman" w:hAnsi="Times New Roman" w:eastAsia="Times New Roman"/>
          <w:b w:val="0"/>
          <w:i w:val="0"/>
          <w:sz w:val="24"/>
        </w:rPr>
        <w:t>Ассоциация арбитражных управляющих «Центр финансового оздоровления предприятий агропромышленного комплекса» (ААУ «ЦФОП АПК»), ИНН 7707030411, ОГРН 1107799002057, регистрационный номер 0032, адрес: 107031, г. Москва, ул. Большая Дмитровка, д. 32, стр. 1.</w:t>
      </w:r>
    </w:p>
    <w:p>
      <w:pPr>
        <w:keepNext w:val="0"/>
        <w:spacing w:before="0" w:after="0" w:line="360" w:lineRule="auto"/>
        <w:ind w:firstLine="709"/>
      </w:pPr>
      <w:r>
        <w:rPr>
          <w:rFonts w:ascii="Times New Roman" w:hAnsi="Times New Roman" w:eastAsia="Times New Roman"/>
          <w:b w:val="0"/>
          <w:i w:val="0"/>
          <w:sz w:val="24"/>
        </w:rPr>
        <w:t>Фиксированная сумма вознаграждения финансового управляющего в размере 25 000 руб. будет внесена на депозит арбитражного суда после принятия заявления и присвоения номера дела, но до судебного заседания по рассмотрению обоснованности заявления, в соответствии с действующей редакцией пункта 4 статьи 213.4 и статьи 20.6 Закона о банкротстве.</w:t>
      </w:r>
    </w:p>
    <w:p>
      <w:pPr>
        <w:keepNext w:val="0"/>
        <w:spacing w:before="0" w:after="0" w:line="360" w:lineRule="auto"/>
        <w:ind w:firstLine="709"/>
      </w:pPr>
      <w:r>
        <w:rPr>
          <w:rFonts w:ascii="Times New Roman" w:hAnsi="Times New Roman" w:eastAsia="Times New Roman"/>
          <w:b w:val="0"/>
          <w:i w:val="0"/>
          <w:sz w:val="24"/>
        </w:rPr>
        <w:t>Государственная пошлина при обращении должника с заявлением о признании его банкротом не взимается (подпункт 8 пункта 1 статьи 333.21 НК РФ).</w:t>
      </w:r>
    </w:p>
    <w:p>
      <w:pPr>
        <w:pStyle w:val="Heading1"/>
      </w:pPr>
      <w:r>
        <w:t>На основании изложенного прошу суд:</w:t>
      </w:r>
    </w:p>
    <w:p>
      <w:pPr>
        <w:numPr>
          <w:ilvl w:val="0"/>
          <w:numId w:val="10"/>
        </w:numPr>
        <w:spacing w:before="0" w:after="0" w:line="360" w:lineRule="auto"/>
        <w:ind w:left="709" w:hanging="357"/>
      </w:pPr>
      <w:r>
        <w:rPr>
          <w:rFonts w:ascii="Times New Roman" w:hAnsi="Times New Roman" w:eastAsia="Times New Roman"/>
          <w:b w:val="0"/>
          <w:i w:val="0"/>
          <w:sz w:val="24"/>
        </w:rPr>
        <w:t>Признать заявление [Ф.И.О.] о признании несостоятельным (банкротом) обоснованным.</w:t>
      </w:r>
    </w:p>
    <w:p>
      <w:pPr>
        <w:numPr>
          <w:ilvl w:val="0"/>
          <w:numId w:val="10"/>
        </w:numPr>
        <w:spacing w:before="0" w:after="0" w:line="360" w:lineRule="auto"/>
        <w:ind w:left="709" w:hanging="357"/>
      </w:pPr>
      <w:r>
        <w:rPr>
          <w:rFonts w:ascii="Times New Roman" w:hAnsi="Times New Roman" w:eastAsia="Times New Roman"/>
          <w:b w:val="0"/>
          <w:i w:val="0"/>
          <w:sz w:val="24"/>
        </w:rPr>
        <w:t>[ВАРИАНТ А: ввести процедуру реструктуризации долгов гражданина.] [ВАРИАНТ Б — если отсутствуют условия для плана реструктуризации: признать гражданина банкротом и ввести процедуру реализации имущества на основании пункта 8 статьи 213.6 Закона о банкротстве.]</w:t>
      </w:r>
    </w:p>
    <w:p>
      <w:pPr>
        <w:numPr>
          <w:ilvl w:val="0"/>
          <w:numId w:val="10"/>
        </w:numPr>
        <w:spacing w:before="0" w:after="0" w:line="360" w:lineRule="auto"/>
        <w:ind w:left="709" w:hanging="357"/>
      </w:pPr>
      <w:r>
        <w:rPr>
          <w:rFonts w:ascii="Times New Roman" w:hAnsi="Times New Roman" w:eastAsia="Times New Roman"/>
          <w:b w:val="0"/>
          <w:i w:val="0"/>
          <w:sz w:val="24"/>
        </w:rPr>
        <w:t>Утвердить финансового управляющего из числа членов ААУ «ЦФОП АПК» (ИНН 7707030411, ОГРН 1107799002057; 107031, г. Москва, ул. Большая Дмитровка, д. 32, стр. 1).</w:t>
      </w:r>
    </w:p>
    <w:p>
      <w:pPr>
        <w:numPr>
          <w:ilvl w:val="0"/>
          <w:numId w:val="10"/>
        </w:numPr>
        <w:spacing w:before="0" w:after="0" w:line="360" w:lineRule="auto"/>
        <w:ind w:left="709" w:hanging="357"/>
      </w:pPr>
      <w:r>
        <w:rPr>
          <w:rFonts w:ascii="Times New Roman" w:hAnsi="Times New Roman" w:eastAsia="Times New Roman"/>
          <w:b w:val="0"/>
          <w:i w:val="0"/>
          <w:sz w:val="24"/>
        </w:rPr>
        <w:t>[При необходимости] Предоставить отсрочку внесения средств на оплату услуг привлекаемых лиц в размере [___] руб. до [___].</w:t>
      </w:r>
    </w:p>
    <w:p>
      <w:pPr>
        <w:pStyle w:val="Heading1"/>
      </w:pPr>
      <w:r>
        <w:t>Приложения:</w:t>
      </w:r>
    </w:p>
    <w:p>
      <w:pPr>
        <w:numPr>
          <w:ilvl w:val="0"/>
          <w:numId w:val="11"/>
        </w:numPr>
        <w:spacing w:before="0" w:after="0" w:line="360" w:lineRule="auto"/>
        <w:ind w:left="709" w:hanging="357"/>
      </w:pPr>
      <w:r>
        <w:rPr>
          <w:rFonts w:ascii="Times New Roman" w:hAnsi="Times New Roman" w:eastAsia="Times New Roman"/>
          <w:b w:val="0"/>
          <w:i w:val="0"/>
          <w:sz w:val="24"/>
        </w:rPr>
        <w:t>Документы, подтверждающие задолженность, основания ее возникновения и неспособность исполнить обязательства в полном объеме.</w:t>
      </w:r>
    </w:p>
    <w:p>
      <w:pPr>
        <w:numPr>
          <w:ilvl w:val="0"/>
          <w:numId w:val="11"/>
        </w:numPr>
        <w:spacing w:before="0" w:after="0" w:line="360" w:lineRule="auto"/>
        <w:ind w:left="709" w:hanging="357"/>
      </w:pPr>
      <w:r>
        <w:rPr>
          <w:rFonts w:ascii="Times New Roman" w:hAnsi="Times New Roman" w:eastAsia="Times New Roman"/>
          <w:b w:val="0"/>
          <w:i w:val="0"/>
          <w:sz w:val="24"/>
        </w:rPr>
        <w:t>Документ о наличии или отсутствии статуса ИП, полученный не ранее чем за пять рабочих дней до подачи заявления.</w:t>
      </w:r>
    </w:p>
    <w:p>
      <w:pPr>
        <w:numPr>
          <w:ilvl w:val="0"/>
          <w:numId w:val="11"/>
        </w:numPr>
        <w:spacing w:before="0" w:after="0" w:line="360" w:lineRule="auto"/>
        <w:ind w:left="709" w:hanging="357"/>
      </w:pPr>
      <w:r>
        <w:rPr>
          <w:rFonts w:ascii="Times New Roman" w:hAnsi="Times New Roman" w:eastAsia="Times New Roman"/>
          <w:b w:val="0"/>
          <w:i w:val="0"/>
          <w:sz w:val="24"/>
        </w:rPr>
        <w:t>[Для ИП] Доказательство публикации уведомления о намерении обратиться с заявлением не менее чем за 15 календарных дней до подачи.</w:t>
      </w:r>
    </w:p>
    <w:p>
      <w:pPr>
        <w:numPr>
          <w:ilvl w:val="0"/>
          <w:numId w:val="11"/>
        </w:numPr>
        <w:spacing w:before="0" w:after="0" w:line="360" w:lineRule="auto"/>
        <w:ind w:left="709" w:hanging="357"/>
      </w:pPr>
      <w:r>
        <w:rPr>
          <w:rFonts w:ascii="Times New Roman" w:hAnsi="Times New Roman" w:eastAsia="Times New Roman"/>
          <w:b w:val="0"/>
          <w:i w:val="0"/>
          <w:sz w:val="24"/>
        </w:rPr>
        <w:t>Список кредиторов и должников по установленной форме.</w:t>
      </w:r>
    </w:p>
    <w:p>
      <w:pPr>
        <w:numPr>
          <w:ilvl w:val="0"/>
          <w:numId w:val="11"/>
        </w:numPr>
        <w:spacing w:before="0" w:after="0" w:line="360" w:lineRule="auto"/>
        <w:ind w:left="709" w:hanging="357"/>
      </w:pPr>
      <w:r>
        <w:rPr>
          <w:rFonts w:ascii="Times New Roman" w:hAnsi="Times New Roman" w:eastAsia="Times New Roman"/>
          <w:b w:val="0"/>
          <w:i w:val="0"/>
          <w:sz w:val="24"/>
        </w:rPr>
        <w:t>Опись имущества по установленной форме с указанием залогового имущества и залогодержателей.</w:t>
      </w:r>
    </w:p>
    <w:p>
      <w:pPr>
        <w:numPr>
          <w:ilvl w:val="0"/>
          <w:numId w:val="11"/>
        </w:numPr>
        <w:spacing w:before="0" w:after="0" w:line="360" w:lineRule="auto"/>
        <w:ind w:left="709" w:hanging="357"/>
      </w:pPr>
      <w:r>
        <w:rPr>
          <w:rFonts w:ascii="Times New Roman" w:hAnsi="Times New Roman" w:eastAsia="Times New Roman"/>
          <w:b w:val="0"/>
          <w:i w:val="0"/>
          <w:sz w:val="24"/>
        </w:rPr>
        <w:t>Документы о правах на имущество и исключительных правах (при наличии).</w:t>
      </w:r>
    </w:p>
    <w:p>
      <w:pPr>
        <w:numPr>
          <w:ilvl w:val="0"/>
          <w:numId w:val="11"/>
        </w:numPr>
        <w:spacing w:before="0" w:after="0" w:line="360" w:lineRule="auto"/>
        <w:ind w:left="709" w:hanging="357"/>
      </w:pPr>
      <w:r>
        <w:rPr>
          <w:rFonts w:ascii="Times New Roman" w:hAnsi="Times New Roman" w:eastAsia="Times New Roman"/>
          <w:b w:val="0"/>
          <w:i w:val="0"/>
          <w:sz w:val="24"/>
        </w:rPr>
        <w:t>Документы о сделках за три года: недвижимость, транспорт, ценные бумаги, доли и сделки на сумму свыше 300 000 руб. (при наличии).</w:t>
      </w:r>
    </w:p>
    <w:p>
      <w:pPr>
        <w:numPr>
          <w:ilvl w:val="0"/>
          <w:numId w:val="11"/>
        </w:numPr>
        <w:spacing w:before="0" w:after="0" w:line="360" w:lineRule="auto"/>
        <w:ind w:left="709" w:hanging="357"/>
      </w:pPr>
      <w:r>
        <w:rPr>
          <w:rFonts w:ascii="Times New Roman" w:hAnsi="Times New Roman" w:eastAsia="Times New Roman"/>
          <w:b w:val="0"/>
          <w:i w:val="0"/>
          <w:sz w:val="24"/>
        </w:rPr>
        <w:t>Документы об участии в юридических лицах (при наличии).</w:t>
      </w:r>
    </w:p>
    <w:p>
      <w:pPr>
        <w:numPr>
          <w:ilvl w:val="0"/>
          <w:numId w:val="11"/>
        </w:numPr>
        <w:spacing w:before="0" w:after="0" w:line="360" w:lineRule="auto"/>
        <w:ind w:left="709" w:hanging="357"/>
      </w:pPr>
      <w:r>
        <w:rPr>
          <w:rFonts w:ascii="Times New Roman" w:hAnsi="Times New Roman" w:eastAsia="Times New Roman"/>
          <w:b w:val="0"/>
          <w:i w:val="0"/>
          <w:sz w:val="24"/>
        </w:rPr>
        <w:t>Сведения о доходах и удержанных налогах за три года.</w:t>
      </w:r>
    </w:p>
    <w:p>
      <w:pPr>
        <w:numPr>
          <w:ilvl w:val="0"/>
          <w:numId w:val="11"/>
        </w:numPr>
        <w:spacing w:before="0" w:after="0" w:line="360" w:lineRule="auto"/>
        <w:ind w:left="709" w:hanging="357"/>
      </w:pPr>
      <w:r>
        <w:rPr>
          <w:rFonts w:ascii="Times New Roman" w:hAnsi="Times New Roman" w:eastAsia="Times New Roman"/>
          <w:b w:val="0"/>
          <w:i w:val="0"/>
          <w:sz w:val="24"/>
        </w:rPr>
        <w:t>Справки о счетах, вкладах и остатках, банковские выписки и сведения об электронных денежных средствах за три года.</w:t>
      </w:r>
    </w:p>
    <w:p>
      <w:pPr>
        <w:numPr>
          <w:ilvl w:val="0"/>
          <w:numId w:val="11"/>
        </w:numPr>
        <w:spacing w:before="0" w:after="0" w:line="360" w:lineRule="auto"/>
        <w:ind w:left="709" w:hanging="357"/>
      </w:pPr>
      <w:r>
        <w:rPr>
          <w:rFonts w:ascii="Times New Roman" w:hAnsi="Times New Roman" w:eastAsia="Times New Roman"/>
          <w:b w:val="0"/>
          <w:i w:val="0"/>
          <w:sz w:val="24"/>
        </w:rPr>
        <w:t>Сведения о счете цифрового рубля и операциях по нему (при наличии).</w:t>
      </w:r>
    </w:p>
    <w:p>
      <w:pPr>
        <w:numPr>
          <w:ilvl w:val="0"/>
          <w:numId w:val="11"/>
        </w:numPr>
        <w:spacing w:before="0" w:after="0" w:line="360" w:lineRule="auto"/>
        <w:ind w:left="709" w:hanging="357"/>
      </w:pPr>
      <w:r>
        <w:rPr>
          <w:rFonts w:ascii="Times New Roman" w:hAnsi="Times New Roman" w:eastAsia="Times New Roman"/>
          <w:b w:val="0"/>
          <w:i w:val="0"/>
          <w:sz w:val="24"/>
        </w:rPr>
        <w:t>Документы о регистрации в системе индивидуального учета и сведения о состоянии индивидуального лицевого счета.</w:t>
      </w:r>
    </w:p>
    <w:p>
      <w:pPr>
        <w:numPr>
          <w:ilvl w:val="0"/>
          <w:numId w:val="11"/>
        </w:numPr>
        <w:spacing w:before="0" w:after="0" w:line="360" w:lineRule="auto"/>
        <w:ind w:left="709" w:hanging="357"/>
      </w:pPr>
      <w:r>
        <w:rPr>
          <w:rFonts w:ascii="Times New Roman" w:hAnsi="Times New Roman" w:eastAsia="Times New Roman"/>
          <w:b w:val="0"/>
          <w:i w:val="0"/>
          <w:sz w:val="24"/>
        </w:rPr>
        <w:t>Документы о занятости/безработице, ИНН, браке, разводе, брачном договоре, разделе имущества и детях — при наличии соответствующих обстоятельств.</w:t>
      </w:r>
    </w:p>
    <w:p>
      <w:pPr>
        <w:numPr>
          <w:ilvl w:val="0"/>
          <w:numId w:val="11"/>
        </w:numPr>
        <w:spacing w:before="0" w:after="0" w:line="360" w:lineRule="auto"/>
        <w:ind w:left="709" w:hanging="357"/>
      </w:pPr>
      <w:r>
        <w:rPr>
          <w:rFonts w:ascii="Times New Roman" w:hAnsi="Times New Roman" w:eastAsia="Times New Roman"/>
          <w:b w:val="0"/>
          <w:i w:val="0"/>
          <w:sz w:val="24"/>
        </w:rPr>
        <w:t>Документы по требованиям к Wildberries: отчеты, остатки, переписка, расчет выплаты, претензии и иные доказательства.</w:t>
      </w:r>
    </w:p>
    <w:p>
      <w:pPr>
        <w:numPr>
          <w:ilvl w:val="0"/>
          <w:numId w:val="11"/>
        </w:numPr>
        <w:spacing w:before="0" w:after="0" w:line="360" w:lineRule="auto"/>
        <w:ind w:left="709" w:hanging="357"/>
      </w:pPr>
      <w:r>
        <w:rPr>
          <w:rFonts w:ascii="Times New Roman" w:hAnsi="Times New Roman" w:eastAsia="Times New Roman"/>
          <w:b w:val="0"/>
          <w:i w:val="0"/>
          <w:sz w:val="24"/>
        </w:rPr>
        <w:t>Иные документы, подтверждающие обстоятельства заявления.</w:t>
      </w:r>
    </w:p>
    <w:p>
      <w:pPr>
        <w:keepNext w:val="0"/>
        <w:spacing w:before="0" w:after="0" w:line="360" w:lineRule="auto"/>
        <w:ind w:firstLine="0"/>
        <w:jc w:val="right"/>
      </w:pPr>
      <w:r>
        <w:rPr>
          <w:rFonts w:ascii="Times New Roman" w:hAnsi="Times New Roman" w:eastAsia="Times New Roman"/>
          <w:b w:val="0"/>
          <w:i w:val="0"/>
          <w:sz w:val="24"/>
        </w:rPr>
        <w:t>[Дата] __________________ / [Ф.И.О.]</w:t>
      </w:r>
    </w:p>
    <w:sectPr w:rsidR="00FC693F" w:rsidRPr="0006063C" w:rsidSect="00034616">
      <w:footerReference w:type="default" r:id="rId9"/>
      <w:pgSz w:w="11906" w:h="16838"/>
      <w:pgMar w:top="1134" w:right="850" w:bottom="1134" w:left="1417"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Times New Roman" w:hAnsi="Times New Roman"/>
        <w:sz w:val="18"/>
      </w:rPr>
      <w:t xml:space="preserve">Стр.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tab"/>
      <w:pPr>
        <w:tabs>
          <w:tab w:val="num" w:pos="720"/>
        </w:tabs>
        <w:ind w:left="720" w:hanging="360"/>
      </w:pPr>
    </w:lvl>
  </w:abstractNum>
  <w:num w:numId="10">
    <w:abstractNumId w:val="9"/>
  </w:num>
  <w:abstractNum w:abstractNumId="10">
    <w:multiLevelType w:val="singleLevel"/>
    <w:lvl w:ilvl="0">
      <w:start w:val="1"/>
      <w:numFmt w:val="decimal"/>
      <w:lvlText w:val="%1."/>
      <w:suff w:val="tab"/>
      <w:pPr>
        <w:tabs>
          <w:tab w:val="num" w:pos="720"/>
        </w:tabs>
        <w:ind w:left="720" w:hanging="360"/>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360" w:lineRule="auto"/>
      <w:ind w:firstLine="709"/>
      <w:jc w:val="both"/>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ind w:firstLine="0"/>
      <w:jc w:val="left"/>
      <w:outlineLvl w:val="0"/>
    </w:pPr>
    <w:rPr>
      <w:rFonts w:asciiTheme="majorHAnsi" w:eastAsiaTheme="majorEastAsia" w:hAnsiTheme="majorHAnsi" w:cstheme="majorBidi" w:ascii="Times New Roman" w:hAnsi="Times New Roman"/>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80"/>
      <w:ind w:firstLine="0"/>
      <w:jc w:val="left"/>
      <w:outlineLvl w:val="1"/>
    </w:pPr>
    <w:rPr>
      <w:rFonts w:asciiTheme="majorHAnsi" w:eastAsiaTheme="majorEastAsia" w:hAnsiTheme="majorHAnsi" w:cstheme="majorBidi" w:ascii="Times New Roman" w:hAnsi="Times New Roman"/>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заявления гражданина (ИП) о собственном банкротстве</dc:title>
  <dc:subject>Проект заявления должника о собственном банкротстве</dc:subject>
  <dc:creator>Карайван Сергей Степанович</dc:creator>
  <cp:keywords>WB-2026; банкротство селлера; ААУ ЦФОП АПК</cp:keywords>
  <dc:description>generated by python-docx</dc:description>
  <cp:lastModifiedBy/>
  <cp:revision>1</cp:revision>
  <dcterms:created xsi:type="dcterms:W3CDTF">2013-12-23T23:15:00Z</dcterms:created>
  <dcterms:modified xsi:type="dcterms:W3CDTF">2013-12-23T23:15:00Z</dcterms:modified>
  <cp:category/>
</cp:coreProperties>
</file>